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C9A961"/>
          <w:sz w:val="28"/>
        </w:rPr>
        <w:t>ISO/IEC 27001:2022</w:t>
      </w:r>
    </w:p>
    <w:p>
      <w:pPr>
        <w:spacing w:before="400"/>
        <w:jc w:val="center"/>
      </w:pPr>
      <w:r>
        <w:rPr>
          <w:b/>
          <w:color w:val="1F3A5F"/>
          <w:sz w:val="48"/>
        </w:rPr>
        <w:t>Politique de sécurité physique et environnementale</w:t>
      </w:r>
    </w:p>
    <w:p>
      <w:pPr>
        <w:jc w:val="center"/>
      </w:pPr>
      <w:r>
        <w:rPr>
          <w:i/>
          <w:color w:val="555555"/>
          <w:sz w:val="26"/>
        </w:rPr>
        <w:t>Zonage, accès, salles serveur, élimination — Annexe A.7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118"/>
        <w:gridCol w:w="4535"/>
      </w:tblGrid>
      <w:tr>
        <w:tc>
          <w:tcPr>
            <w:tcW w:type="dxa" w:w="4986"/>
            <w:shd w:fill="F4F1EA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>
              <w:rPr>
                <w:b/>
                <w:sz w:val="20"/>
              </w:rPr>
              <w:t>Référence document</w:t>
            </w:r>
          </w:p>
        </w:tc>
        <w:tc>
          <w:tcPr>
            <w:tcW w:type="dxa" w:w="4986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>
              <w:rPr>
                <w:sz w:val="20"/>
              </w:rPr>
              <w:t>POL-SMSI-PHY-001</w:t>
            </w:r>
          </w:p>
        </w:tc>
      </w:tr>
      <w:tr>
        <w:tc>
          <w:tcPr>
            <w:tcW w:type="dxa" w:w="4986"/>
            <w:shd w:fill="F4F1EA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>
              <w:rPr>
                <w:b/>
                <w:sz w:val="20"/>
              </w:rPr>
              <w:t>Version</w:t>
            </w:r>
          </w:p>
        </w:tc>
        <w:tc>
          <w:tcPr>
            <w:tcW w:type="dxa" w:w="4986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>
              <w:rPr>
                <w:sz w:val="20"/>
              </w:rPr>
              <w:t>1.0</w:t>
            </w:r>
          </w:p>
        </w:tc>
      </w:tr>
      <w:tr>
        <w:tc>
          <w:tcPr>
            <w:tcW w:type="dxa" w:w="4986"/>
            <w:shd w:fill="F4F1EA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>
              <w:rPr>
                <w:b/>
                <w:sz w:val="20"/>
              </w:rPr>
              <w:t>Date de publication</w:t>
            </w:r>
          </w:p>
        </w:tc>
        <w:tc>
          <w:tcPr>
            <w:tcW w:type="dxa" w:w="4986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>
              <w:rPr>
                <w:sz w:val="20"/>
              </w:rPr>
              <w:t>15/05/2026</w:t>
            </w:r>
          </w:p>
        </w:tc>
      </w:tr>
      <w:tr>
        <w:tc>
          <w:tcPr>
            <w:tcW w:type="dxa" w:w="4986"/>
            <w:shd w:fill="F4F1EA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>
              <w:rPr>
                <w:b/>
                <w:sz w:val="20"/>
              </w:rPr>
              <w:t>Statut</w:t>
            </w:r>
          </w:p>
        </w:tc>
        <w:tc>
          <w:tcPr>
            <w:tcW w:type="dxa" w:w="4986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>
              <w:rPr>
                <w:sz w:val="20"/>
              </w:rPr>
              <w:t>Modèle — à adapter au contexte</w:t>
            </w:r>
          </w:p>
        </w:tc>
      </w:tr>
      <w:tr>
        <w:tc>
          <w:tcPr>
            <w:tcW w:type="dxa" w:w="4986"/>
            <w:shd w:fill="F4F1EA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>
              <w:rPr>
                <w:b/>
                <w:sz w:val="20"/>
              </w:rPr>
              <w:t>Diffusion</w:t>
            </w:r>
          </w:p>
        </w:tc>
        <w:tc>
          <w:tcPr>
            <w:tcW w:type="dxa" w:w="4986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>
              <w:rPr>
                <w:sz w:val="20"/>
              </w:rPr>
              <w:t>Usage interne — Confidentiel C2</w:t>
            </w:r>
          </w:p>
        </w:tc>
      </w:tr>
    </w:tbl>
    <w:p>
      <w:pPr>
        <w:spacing w:before="600"/>
        <w:jc w:val="both"/>
      </w:pPr>
      <w:r>
        <w:rPr>
          <w:i/>
          <w:color w:val="555555"/>
          <w:sz w:val="18"/>
        </w:rPr>
        <w:t>Ce modèle est fourni gratuitement par ayinedjimi-consultants.fr à des fins pédagogiques et de support à la mise en conformité ISO/IEC 27001:2022. Il doit être adapté au contexte, au périmètre et aux exigences spécifiques de l'organisme utilisateur. La responsabilité de la conformité finale incombe à l'utilisateur. Toute reproduction commerciale est interdite.</w:t>
      </w:r>
    </w:p>
    <w:p>
      <w:r>
        <w:br w:type="page"/>
      </w:r>
    </w:p>
    <w:p>
      <w:pPr>
        <w:spacing w:after="240"/>
      </w:pPr>
      <w:r>
        <w:rPr>
          <w:b/>
          <w:color w:val="1F3A5F"/>
          <w:sz w:val="36"/>
        </w:rPr>
        <w:t>Sommaire</w:t>
      </w:r>
    </w:p>
    <w:p>
      <w:pPr>
        <w:ind w:left="0"/>
      </w:pPr>
      <w:r>
        <w:rPr>
          <w:b/>
          <w:color w:val="1F3A5F"/>
          <w:sz w:val="22"/>
        </w:rPr>
        <w:t>1  Objet et périmètre</w:t>
      </w:r>
    </w:p>
    <w:p>
      <w:pPr>
        <w:ind w:left="0"/>
      </w:pPr>
      <w:r>
        <w:rPr>
          <w:b/>
          <w:color w:val="1F3A5F"/>
          <w:sz w:val="22"/>
        </w:rPr>
        <w:t>2  Références</w:t>
      </w:r>
    </w:p>
    <w:p>
      <w:pPr>
        <w:ind w:left="0"/>
      </w:pPr>
      <w:r>
        <w:rPr>
          <w:b/>
          <w:color w:val="1F3A5F"/>
          <w:sz w:val="22"/>
        </w:rPr>
        <w:t>3  Zonage des locaux</w:t>
      </w:r>
    </w:p>
    <w:p>
      <w:pPr>
        <w:ind w:left="283"/>
      </w:pPr>
      <w:r>
        <w:rPr>
          <w:sz w:val="22"/>
        </w:rPr>
        <w:t>3.1  Zone Verte — espaces publics et accueil</w:t>
      </w:r>
    </w:p>
    <w:p>
      <w:pPr>
        <w:ind w:left="283"/>
      </w:pPr>
      <w:r>
        <w:rPr>
          <w:sz w:val="22"/>
        </w:rPr>
        <w:t>3.2  Zone Orange — espaces collaborateurs</w:t>
      </w:r>
    </w:p>
    <w:p>
      <w:pPr>
        <w:ind w:left="283"/>
      </w:pPr>
      <w:r>
        <w:rPr>
          <w:sz w:val="22"/>
        </w:rPr>
        <w:t>3.3  Zone Rouge — zones sensibles</w:t>
      </w:r>
    </w:p>
    <w:p>
      <w:pPr>
        <w:ind w:left="0"/>
      </w:pPr>
      <w:r>
        <w:rPr>
          <w:b/>
          <w:color w:val="1F3A5F"/>
          <w:sz w:val="22"/>
        </w:rPr>
        <w:t>4  Contrôle d'accès physique</w:t>
      </w:r>
    </w:p>
    <w:p>
      <w:pPr>
        <w:ind w:left="0"/>
      </w:pPr>
      <w:r>
        <w:rPr>
          <w:b/>
          <w:color w:val="1F3A5F"/>
          <w:sz w:val="22"/>
        </w:rPr>
        <w:t>5  Salles serveur et datacenters</w:t>
      </w:r>
    </w:p>
    <w:p>
      <w:pPr>
        <w:ind w:left="283"/>
      </w:pPr>
      <w:r>
        <w:rPr>
          <w:sz w:val="22"/>
        </w:rPr>
        <w:t>5.1  Contrôle d'accès et CCTV</w:t>
      </w:r>
    </w:p>
    <w:p>
      <w:pPr>
        <w:ind w:left="283"/>
      </w:pPr>
      <w:r>
        <w:rPr>
          <w:sz w:val="22"/>
        </w:rPr>
        <w:t>5.2  Lutte incendie</w:t>
      </w:r>
    </w:p>
    <w:p>
      <w:pPr>
        <w:ind w:left="283"/>
      </w:pPr>
      <w:r>
        <w:rPr>
          <w:sz w:val="22"/>
        </w:rPr>
        <w:t>5.3  Climatisation et alimentation</w:t>
      </w:r>
    </w:p>
    <w:p>
      <w:pPr>
        <w:ind w:left="0"/>
      </w:pPr>
      <w:r>
        <w:rPr>
          <w:b/>
          <w:color w:val="1F3A5F"/>
          <w:sz w:val="22"/>
        </w:rPr>
        <w:t>6  Politique du bureau propre (Clean Desk)</w:t>
      </w:r>
    </w:p>
    <w:p>
      <w:pPr>
        <w:ind w:left="0"/>
      </w:pPr>
      <w:r>
        <w:rPr>
          <w:b/>
          <w:color w:val="1F3A5F"/>
          <w:sz w:val="22"/>
        </w:rPr>
        <w:t>7  Travail à l'extérieur et sites distants</w:t>
      </w:r>
    </w:p>
    <w:p>
      <w:pPr>
        <w:ind w:left="0"/>
      </w:pPr>
      <w:r>
        <w:rPr>
          <w:b/>
          <w:color w:val="1F3A5F"/>
          <w:sz w:val="22"/>
        </w:rPr>
        <w:t>8  Élimination certifiée des équipements</w:t>
      </w:r>
    </w:p>
    <w:p>
      <w:pPr>
        <w:ind w:left="0"/>
      </w:pPr>
      <w:r>
        <w:rPr>
          <w:b/>
          <w:color w:val="1F3A5F"/>
          <w:sz w:val="22"/>
        </w:rPr>
        <w:t>9  Réception et expédition</w:t>
      </w:r>
    </w:p>
    <w:p>
      <w:pPr>
        <w:ind w:left="0"/>
      </w:pPr>
      <w:r>
        <w:rPr>
          <w:b/>
          <w:color w:val="1F3A5F"/>
          <w:sz w:val="22"/>
        </w:rPr>
        <w:t>10  Indicateurs et surveillance</w:t>
      </w:r>
    </w:p>
    <w:p>
      <w:pPr>
        <w:ind w:left="0"/>
      </w:pPr>
      <w:r>
        <w:rPr>
          <w:b/>
          <w:color w:val="1F3A5F"/>
          <w:sz w:val="22"/>
        </w:rPr>
        <w:t>11  Rôles et responsabilités</w:t>
      </w:r>
    </w:p>
    <w:p>
      <w:pPr>
        <w:ind w:left="0"/>
      </w:pPr>
      <w:r>
        <w:rPr>
          <w:b/>
          <w:color w:val="1F3A5F"/>
          <w:sz w:val="22"/>
        </w:rPr>
        <w:t>12  Revue et amélioration</w:t>
      </w:r>
    </w:p>
    <w:p>
      <w:pPr>
        <w:ind w:left="0"/>
      </w:pPr>
      <w:r>
        <w:rPr>
          <w:b/>
          <w:color w:val="1F3A5F"/>
          <w:sz w:val="22"/>
        </w:rPr>
        <w:t>13  Validation et signatures</w:t>
      </w:r>
    </w:p>
    <w:p>
      <w:r>
        <w:br w:type="page"/>
      </w:r>
    </w:p>
    <w:p>
      <w:pPr>
        <w:keepNext/>
        <w:spacing w:before="360" w:after="160"/>
        <w:pBdr>
          <w:bottom w:val="single" w:sz="6" w:color="C9A961"/>
        </w:pBdr>
      </w:pPr>
      <w:r>
        <w:rPr>
          <w:b/>
          <w:color w:val="1F3A5F"/>
          <w:sz w:val="32"/>
        </w:rPr>
        <w:t>1  Objet et périmètre</w:t>
      </w:r>
    </w:p>
    <w:p>
      <w:pPr>
        <w:jc w:val="both"/>
      </w:pPr>
      <w:r>
        <w:rPr>
          <w:b w:val="0"/>
          <w:i w:val="0"/>
          <w:sz w:val="22"/>
        </w:rPr>
        <w:t>La présente politique définit les exigences de sécurité physique et environnementale applicables à l'ensemble des sites de l'organisme, conformément aux contrôles A.7.1 à A.7.14 de l'Annexe A de la norme ISO/IEC 27001:2022. Elle s'applique aux locaux propres et loués, aux datacenters, aux sites distants et au télétravail dans la mesure où l'organisme fournit l'équipement.</w:t>
      </w:r>
    </w:p>
    <w:p>
      <w:pPr>
        <w:keepNext/>
        <w:spacing w:before="360" w:after="160"/>
        <w:pBdr>
          <w:bottom w:val="single" w:sz="6" w:color="C9A961"/>
        </w:pBdr>
      </w:pPr>
      <w:r>
        <w:rPr>
          <w:b/>
          <w:color w:val="1F3A5F"/>
          <w:sz w:val="32"/>
        </w:rPr>
        <w:t>2  Références</w:t>
      </w:r>
    </w:p>
    <w:p>
      <w:pPr>
        <w:pStyle w:val="ListBullet"/>
        <w:ind w:left="283"/>
      </w:pPr>
      <w:r/>
      <w:r>
        <w:rPr>
          <w:sz w:val="22"/>
        </w:rPr>
        <w:t>ISO/IEC 27001:2022 — Annexe A.7 (A.7.1 à A.7.14)</w:t>
      </w:r>
    </w:p>
    <w:p>
      <w:pPr>
        <w:pStyle w:val="ListBullet"/>
        <w:ind w:left="283"/>
      </w:pPr>
      <w:r/>
      <w:r>
        <w:rPr>
          <w:sz w:val="22"/>
        </w:rPr>
        <w:t>ISO/IEC 27002:2022 — Mesures 7.1 à 7.14</w:t>
      </w:r>
    </w:p>
    <w:p>
      <w:pPr>
        <w:pStyle w:val="ListBullet"/>
        <w:ind w:left="283"/>
      </w:pPr>
      <w:r/>
      <w:r>
        <w:rPr>
          <w:sz w:val="22"/>
        </w:rPr>
        <w:t>APSAD R4 / R7 / R13 — Référentiels protection incendie et intrusion</w:t>
      </w:r>
    </w:p>
    <w:p>
      <w:pPr>
        <w:pStyle w:val="ListBullet"/>
        <w:ind w:left="283"/>
      </w:pPr>
      <w:r/>
      <w:r>
        <w:rPr>
          <w:sz w:val="22"/>
        </w:rPr>
        <w:t>ANSSI — Recommandations pour la sécurité physique des SI</w:t>
      </w:r>
    </w:p>
    <w:p>
      <w:pPr>
        <w:pStyle w:val="ListBullet"/>
        <w:ind w:left="283"/>
      </w:pPr>
      <w:r/>
      <w:r>
        <w:rPr>
          <w:sz w:val="22"/>
        </w:rPr>
        <w:t>Norme EN 1047 — Armoires ignifuges</w:t>
      </w:r>
    </w:p>
    <w:p>
      <w:pPr>
        <w:pStyle w:val="ListBullet"/>
        <w:ind w:left="283"/>
      </w:pPr>
      <w:r/>
      <w:r>
        <w:rPr>
          <w:sz w:val="22"/>
        </w:rPr>
        <w:t>Politique de classification de l'information (réf. POL-SMSI-CLA-001)</w:t>
      </w:r>
    </w:p>
    <w:p>
      <w:pPr>
        <w:keepNext/>
        <w:spacing w:before="360" w:after="160"/>
        <w:pBdr>
          <w:bottom w:val="single" w:sz="6" w:color="C9A961"/>
        </w:pBdr>
      </w:pPr>
      <w:r>
        <w:rPr>
          <w:b/>
          <w:color w:val="1F3A5F"/>
          <w:sz w:val="32"/>
        </w:rPr>
        <w:t>3  Zonage des locaux</w:t>
      </w:r>
    </w:p>
    <w:p>
      <w:pPr>
        <w:keepNext/>
        <w:spacing w:before="280" w:after="120"/>
      </w:pPr>
      <w:r>
        <w:rPr>
          <w:b/>
          <w:color w:val="1F3A5F"/>
          <w:sz w:val="26"/>
        </w:rPr>
        <w:t>3.1  Zone Verte — espaces publics et accueil</w:t>
      </w:r>
    </w:p>
    <w:p>
      <w:pPr>
        <w:pStyle w:val="ListBullet"/>
        <w:ind w:left="283"/>
      </w:pPr>
      <w:r/>
      <w:r>
        <w:rPr>
          <w:sz w:val="22"/>
        </w:rPr>
        <w:t>Accueil, hall, salles de réunion clients, cafétéria visiteurs</w:t>
      </w:r>
    </w:p>
    <w:p>
      <w:pPr>
        <w:pStyle w:val="ListBullet"/>
        <w:ind w:left="283"/>
      </w:pPr>
      <w:r/>
      <w:r>
        <w:rPr>
          <w:sz w:val="22"/>
        </w:rPr>
        <w:t>Accès libre durant heures d'ouverture</w:t>
      </w:r>
    </w:p>
    <w:p>
      <w:pPr>
        <w:pStyle w:val="ListBullet"/>
        <w:ind w:left="283"/>
      </w:pPr>
      <w:r/>
      <w:r>
        <w:rPr>
          <w:sz w:val="22"/>
        </w:rPr>
        <w:t>Pas d'information classée C2 ou supérieure stockée ou affichée</w:t>
      </w:r>
    </w:p>
    <w:p>
      <w:pPr>
        <w:pStyle w:val="ListBullet"/>
        <w:ind w:left="283"/>
      </w:pPr>
      <w:r/>
      <w:r>
        <w:rPr>
          <w:sz w:val="22"/>
        </w:rPr>
        <w:t>Surveillance vidéo aux entrées/sorties</w:t>
      </w:r>
    </w:p>
    <w:p>
      <w:pPr>
        <w:keepNext/>
        <w:spacing w:before="280" w:after="120"/>
      </w:pPr>
      <w:r>
        <w:rPr>
          <w:b/>
          <w:color w:val="1F3A5F"/>
          <w:sz w:val="26"/>
        </w:rPr>
        <w:t>3.2  Zone Orange — espaces collaborateurs</w:t>
      </w:r>
    </w:p>
    <w:p>
      <w:pPr>
        <w:pStyle w:val="ListBullet"/>
        <w:ind w:left="283"/>
      </w:pPr>
      <w:r/>
      <w:r>
        <w:rPr>
          <w:sz w:val="22"/>
        </w:rPr>
        <w:t>Bureaux, openspaces, salles de réunion internes</w:t>
      </w:r>
    </w:p>
    <w:p>
      <w:pPr>
        <w:pStyle w:val="ListBullet"/>
        <w:ind w:left="283"/>
      </w:pPr>
      <w:r/>
      <w:r>
        <w:rPr>
          <w:sz w:val="22"/>
        </w:rPr>
        <w:t>Accès par badge nominatif, authentification réussie obligatoire</w:t>
      </w:r>
    </w:p>
    <w:p>
      <w:pPr>
        <w:pStyle w:val="ListBullet"/>
        <w:ind w:left="283"/>
      </w:pPr>
      <w:r/>
      <w:r>
        <w:rPr>
          <w:sz w:val="22"/>
        </w:rPr>
        <w:t>Visiteurs accompagnés en permanence, badge visiteur visible</w:t>
      </w:r>
    </w:p>
    <w:p>
      <w:pPr>
        <w:pStyle w:val="ListBullet"/>
        <w:ind w:left="283"/>
      </w:pPr>
      <w:r/>
      <w:r>
        <w:rPr>
          <w:sz w:val="22"/>
        </w:rPr>
        <w:t>Politique Clean Desk appliquée (cf. §6)</w:t>
      </w:r>
    </w:p>
    <w:p>
      <w:pPr>
        <w:keepNext/>
        <w:spacing w:before="280" w:after="120"/>
      </w:pPr>
      <w:r>
        <w:rPr>
          <w:b/>
          <w:color w:val="1F3A5F"/>
          <w:sz w:val="26"/>
        </w:rPr>
        <w:t>3.3  Zone Rouge — zones sensibles</w:t>
      </w:r>
    </w:p>
    <w:p>
      <w:pPr>
        <w:jc w:val="both"/>
      </w:pPr>
      <w:r>
        <w:rPr>
          <w:b w:val="0"/>
          <w:i w:val="0"/>
          <w:sz w:val="22"/>
        </w:rPr>
        <w:t>Comprend : salles serveur, salles cryptographie/HSM, archives sensibles, salle de crise, salle COMEX, baies de brassage critiques.</w:t>
      </w:r>
    </w:p>
    <w:p>
      <w:pPr>
        <w:pStyle w:val="ListBullet"/>
        <w:ind w:left="283"/>
      </w:pPr>
      <w:r/>
      <w:r>
        <w:rPr>
          <w:sz w:val="22"/>
        </w:rPr>
        <w:t>Accès par badge + code PIN + biométrie (3 facteurs)</w:t>
      </w:r>
    </w:p>
    <w:p>
      <w:pPr>
        <w:pStyle w:val="ListBullet"/>
        <w:ind w:left="283"/>
      </w:pPr>
      <w:r/>
      <w:r>
        <w:rPr>
          <w:sz w:val="22"/>
        </w:rPr>
        <w:t>Liste nominative limitée, validée RSSI + revue trimestrielle</w:t>
      </w:r>
    </w:p>
    <w:p>
      <w:pPr>
        <w:pStyle w:val="ListBullet"/>
        <w:ind w:left="283"/>
      </w:pPr>
      <w:r/>
      <w:r>
        <w:rPr>
          <w:sz w:val="22"/>
        </w:rPr>
        <w:t>Anti-pass-back activé, sas individuel pour DC</w:t>
      </w:r>
    </w:p>
    <w:p>
      <w:pPr>
        <w:pStyle w:val="ListBullet"/>
        <w:ind w:left="283"/>
      </w:pPr>
      <w:r/>
      <w:r>
        <w:rPr>
          <w:sz w:val="22"/>
        </w:rPr>
        <w:t>Vidéosurveillance 24/7 enregistrée 30 jours minimum</w:t>
      </w:r>
    </w:p>
    <w:p>
      <w:pPr>
        <w:pStyle w:val="ListBullet"/>
        <w:ind w:left="283"/>
      </w:pPr>
      <w:r/>
      <w:r>
        <w:rPr>
          <w:sz w:val="22"/>
        </w:rPr>
        <w:t>Accompagnement obligatoire pour intervenants externes (prestataires, maintenance)</w:t>
      </w:r>
    </w:p>
    <w:p>
      <w:pPr>
        <w:pStyle w:val="ListBullet"/>
        <w:ind w:left="283"/>
      </w:pPr>
      <w:r/>
      <w:r>
        <w:rPr>
          <w:sz w:val="22"/>
        </w:rPr>
        <w:t>Journal des entrées/sorties conservé 1 an au minimum</w:t>
      </w:r>
    </w:p>
    <w:p>
      <w:pPr>
        <w:keepNext/>
        <w:spacing w:before="360" w:after="160"/>
        <w:pBdr>
          <w:bottom w:val="single" w:sz="6" w:color="C9A961"/>
        </w:pBdr>
      </w:pPr>
      <w:r>
        <w:rPr>
          <w:b/>
          <w:color w:val="1F3A5F"/>
          <w:sz w:val="32"/>
        </w:rPr>
        <w:t>4  Contrôle d'accès physique</w:t>
      </w:r>
    </w:p>
    <w:p>
      <w:pPr>
        <w:pStyle w:val="ListBullet"/>
        <w:ind w:left="283"/>
      </w:pPr>
      <w:r/>
      <w:r>
        <w:rPr>
          <w:sz w:val="22"/>
        </w:rPr>
        <w:t>Badges nominatifs RFID/NFC personnalisés, port visible obligatoire</w:t>
      </w:r>
    </w:p>
    <w:p>
      <w:pPr>
        <w:pStyle w:val="ListBullet"/>
        <w:ind w:left="283"/>
      </w:pPr>
      <w:r/>
      <w:r>
        <w:rPr>
          <w:sz w:val="22"/>
        </w:rPr>
        <w:t>Workflow attribution / restitution intégré à l'onboarding / offboarding RH</w:t>
      </w:r>
    </w:p>
    <w:p>
      <w:pPr>
        <w:pStyle w:val="ListBullet"/>
        <w:ind w:left="283"/>
      </w:pPr>
      <w:r/>
      <w:r>
        <w:rPr>
          <w:sz w:val="22"/>
        </w:rPr>
        <w:t>Désactivation badge dans les 4 heures après notification de départ (≤ J0 pour licenciement)</w:t>
      </w:r>
    </w:p>
    <w:p>
      <w:pPr>
        <w:pStyle w:val="ListBullet"/>
        <w:ind w:left="283"/>
      </w:pPr>
      <w:r/>
      <w:r>
        <w:rPr>
          <w:sz w:val="22"/>
        </w:rPr>
        <w:t>Photographie sur badge pour zones Orange et Rouge</w:t>
      </w:r>
    </w:p>
    <w:p>
      <w:pPr>
        <w:pStyle w:val="ListBullet"/>
        <w:ind w:left="283"/>
      </w:pPr>
      <w:r/>
      <w:r>
        <w:rPr>
          <w:sz w:val="22"/>
        </w:rPr>
        <w:t>Procédure de gestion des badges perdus : déclaration sous 24h, désactivation immédiate, refacturation</w:t>
      </w:r>
    </w:p>
    <w:p>
      <w:pPr>
        <w:pStyle w:val="ListBullet"/>
        <w:ind w:left="283"/>
      </w:pPr>
      <w:r/>
      <w:r>
        <w:rPr>
          <w:sz w:val="22"/>
        </w:rPr>
        <w:t>Audit annuel : revue de toutes les habilitations par les responsables de site</w:t>
      </w:r>
    </w:p>
    <w:p>
      <w:pPr>
        <w:keepNext/>
        <w:spacing w:before="360" w:after="160"/>
        <w:pBdr>
          <w:bottom w:val="single" w:sz="6" w:color="C9A961"/>
        </w:pBdr>
      </w:pPr>
      <w:r>
        <w:rPr>
          <w:b/>
          <w:color w:val="1F3A5F"/>
          <w:sz w:val="32"/>
        </w:rPr>
        <w:t>5  Salles serveur et datacenters</w:t>
      </w:r>
    </w:p>
    <w:p>
      <w:pPr>
        <w:keepNext/>
        <w:spacing w:before="280" w:after="120"/>
      </w:pPr>
      <w:r>
        <w:rPr>
          <w:b/>
          <w:color w:val="1F3A5F"/>
          <w:sz w:val="26"/>
        </w:rPr>
        <w:t>5.1  Contrôle d'accès et CCTV</w:t>
      </w:r>
    </w:p>
    <w:p>
      <w:pPr>
        <w:pStyle w:val="ListBullet"/>
        <w:ind w:left="283"/>
      </w:pPr>
      <w:r/>
      <w:r>
        <w:rPr>
          <w:sz w:val="22"/>
        </w:rPr>
        <w:t>Triple authentification (badge + PIN + biométrie) pour salles propriétaires</w:t>
      </w:r>
    </w:p>
    <w:p>
      <w:pPr>
        <w:pStyle w:val="ListBullet"/>
        <w:ind w:left="283"/>
      </w:pPr>
      <w:r/>
      <w:r>
        <w:rPr>
          <w:sz w:val="22"/>
        </w:rPr>
        <w:t>Sas anti-tailgating, anti-pass-back actif</w:t>
      </w:r>
    </w:p>
    <w:p>
      <w:pPr>
        <w:pStyle w:val="ListBullet"/>
        <w:ind w:left="283"/>
      </w:pPr>
      <w:r/>
      <w:r>
        <w:rPr>
          <w:sz w:val="22"/>
        </w:rPr>
        <w:t>CCTV intérieur + extérieur, enregistrement 30 jours minimum, infrarouge</w:t>
      </w:r>
    </w:p>
    <w:p>
      <w:pPr>
        <w:pStyle w:val="ListBullet"/>
        <w:ind w:left="283"/>
      </w:pPr>
      <w:r/>
      <w:r>
        <w:rPr>
          <w:sz w:val="22"/>
        </w:rPr>
        <w:t>Détection d'intrusion APSAD R81 avec télésurveillance 24/7</w:t>
      </w:r>
    </w:p>
    <w:p>
      <w:pPr>
        <w:pStyle w:val="ListBullet"/>
        <w:ind w:left="283"/>
      </w:pPr>
      <w:r/>
      <w:r>
        <w:rPr>
          <w:sz w:val="22"/>
        </w:rPr>
        <w:t>Datacenters externalisés : exigence Tier III minimum, certification ISO 27001 fournisseur</w:t>
      </w:r>
    </w:p>
    <w:p>
      <w:pPr>
        <w:keepNext/>
        <w:spacing w:before="280" w:after="120"/>
      </w:pPr>
      <w:r>
        <w:rPr>
          <w:b/>
          <w:color w:val="1F3A5F"/>
          <w:sz w:val="26"/>
        </w:rPr>
        <w:t>5.2  Lutte incendie</w:t>
      </w:r>
    </w:p>
    <w:p>
      <w:pPr>
        <w:pStyle w:val="ListBullet"/>
        <w:ind w:left="283"/>
      </w:pPr>
      <w:r/>
      <w:r>
        <w:rPr>
          <w:sz w:val="22"/>
        </w:rPr>
        <w:t>Détection précoce VESDA (aspiration)</w:t>
      </w:r>
    </w:p>
    <w:p>
      <w:pPr>
        <w:pStyle w:val="ListBullet"/>
        <w:ind w:left="283"/>
      </w:pPr>
      <w:r/>
      <w:r>
        <w:rPr>
          <w:sz w:val="22"/>
        </w:rPr>
        <w:t>Extinction automatique gaz inerte (FM-200, Novec 1230, Inergen)</w:t>
      </w:r>
    </w:p>
    <w:p>
      <w:pPr>
        <w:pStyle w:val="ListBullet"/>
        <w:ind w:left="283"/>
      </w:pPr>
      <w:r/>
      <w:r>
        <w:rPr>
          <w:sz w:val="22"/>
        </w:rPr>
        <w:t>Pas d'eau ou sprinklers dans salle serveur</w:t>
      </w:r>
    </w:p>
    <w:p>
      <w:pPr>
        <w:pStyle w:val="ListBullet"/>
        <w:ind w:left="283"/>
      </w:pPr>
      <w:r/>
      <w:r>
        <w:rPr>
          <w:sz w:val="22"/>
        </w:rPr>
        <w:t>Extincteurs CO2 ou eau-air pulvérisée APSAD R4 dans locaux annexes</w:t>
      </w:r>
    </w:p>
    <w:p>
      <w:pPr>
        <w:pStyle w:val="ListBullet"/>
        <w:ind w:left="283"/>
      </w:pPr>
      <w:r/>
      <w:r>
        <w:rPr>
          <w:sz w:val="22"/>
        </w:rPr>
        <w:t>Maintenance annuelle vérifiée + test détection trimestriel</w:t>
      </w:r>
    </w:p>
    <w:p>
      <w:pPr>
        <w:pStyle w:val="ListBullet"/>
        <w:ind w:left="283"/>
      </w:pPr>
      <w:r/>
      <w:r>
        <w:rPr>
          <w:sz w:val="22"/>
        </w:rPr>
        <w:t>Exercice évacuation site annuel</w:t>
      </w:r>
    </w:p>
    <w:p>
      <w:pPr>
        <w:keepNext/>
        <w:spacing w:before="280" w:after="120"/>
      </w:pPr>
      <w:r>
        <w:rPr>
          <w:b/>
          <w:color w:val="1F3A5F"/>
          <w:sz w:val="26"/>
        </w:rPr>
        <w:t>5.3  Climatisation et alimentation</w:t>
      </w:r>
    </w:p>
    <w:p>
      <w:pPr>
        <w:pStyle w:val="ListBullet"/>
        <w:ind w:left="283"/>
      </w:pPr>
      <w:r/>
      <w:r>
        <w:rPr>
          <w:sz w:val="22"/>
        </w:rPr>
        <w:t>Climatisation N+1 minimum, suivi température/humidité 24/7</w:t>
      </w:r>
    </w:p>
    <w:p>
      <w:pPr>
        <w:pStyle w:val="ListBullet"/>
        <w:ind w:left="283"/>
      </w:pPr>
      <w:r/>
      <w:r>
        <w:rPr>
          <w:sz w:val="22"/>
        </w:rPr>
        <w:t>Alimentation onduleurs N+1 avec autonomie minimum 30 min</w:t>
      </w:r>
    </w:p>
    <w:p>
      <w:pPr>
        <w:pStyle w:val="ListBullet"/>
        <w:ind w:left="283"/>
      </w:pPr>
      <w:r/>
      <w:r>
        <w:rPr>
          <w:sz w:val="22"/>
        </w:rPr>
        <w:t>Groupe électrogène avec autonomie minimum 48h en carburant</w:t>
      </w:r>
    </w:p>
    <w:p>
      <w:pPr>
        <w:pStyle w:val="ListBullet"/>
        <w:ind w:left="283"/>
      </w:pPr>
      <w:r/>
      <w:r>
        <w:rPr>
          <w:sz w:val="22"/>
        </w:rPr>
        <w:t>Tests bascule onduleurs / groupe : trimestriels, charge réelle annuelle</w:t>
      </w:r>
    </w:p>
    <w:p>
      <w:pPr>
        <w:pStyle w:val="ListBullet"/>
        <w:ind w:left="283"/>
      </w:pPr>
      <w:r/>
      <w:r>
        <w:rPr>
          <w:sz w:val="22"/>
        </w:rPr>
        <w:t>Surveillance environnementale (température, humidité, fuite eau, fumée) reliée au SOC</w:t>
      </w:r>
    </w:p>
    <w:p>
      <w:pPr>
        <w:keepNext/>
        <w:spacing w:before="360" w:after="160"/>
        <w:pBdr>
          <w:bottom w:val="single" w:sz="6" w:color="C9A961"/>
        </w:pBdr>
      </w:pPr>
      <w:r>
        <w:rPr>
          <w:b/>
          <w:color w:val="1F3A5F"/>
          <w:sz w:val="32"/>
        </w:rPr>
        <w:t>6  Politique du bureau propre (Clean Desk)</w:t>
      </w:r>
    </w:p>
    <w:p>
      <w:pPr>
        <w:pStyle w:val="ListBullet"/>
        <w:ind w:left="283"/>
      </w:pPr>
      <w:r/>
      <w:r>
        <w:rPr>
          <w:sz w:val="22"/>
        </w:rPr>
        <w:t>En fin de journée : ranger documents C1+ sous clé, écran éteint et verrouillé</w:t>
      </w:r>
    </w:p>
    <w:p>
      <w:pPr>
        <w:pStyle w:val="ListBullet"/>
        <w:ind w:left="283"/>
      </w:pPr>
      <w:r/>
      <w:r>
        <w:rPr>
          <w:sz w:val="22"/>
        </w:rPr>
        <w:t>Aucun document C2/C3 laissé sans surveillance pendant la journée</w:t>
      </w:r>
    </w:p>
    <w:p>
      <w:pPr>
        <w:pStyle w:val="ListBullet"/>
        <w:ind w:left="283"/>
      </w:pPr>
      <w:r/>
      <w:r>
        <w:rPr>
          <w:sz w:val="22"/>
        </w:rPr>
        <w:t>Aucun mot de passe noté sur post-it ou sous le clavier</w:t>
      </w:r>
    </w:p>
    <w:p>
      <w:pPr>
        <w:pStyle w:val="ListBullet"/>
        <w:ind w:left="283"/>
      </w:pPr>
      <w:r/>
      <w:r>
        <w:rPr>
          <w:sz w:val="22"/>
        </w:rPr>
        <w:t>Imprimantes : impression différée par badge obligatoire (release printing)</w:t>
      </w:r>
    </w:p>
    <w:p>
      <w:pPr>
        <w:pStyle w:val="ListBullet"/>
        <w:ind w:left="283"/>
      </w:pPr>
      <w:r/>
      <w:r>
        <w:rPr>
          <w:sz w:val="22"/>
        </w:rPr>
        <w:t>Salle de réunion : ardoise effacée, écrans éteints, déchets papier en broyeur</w:t>
      </w:r>
    </w:p>
    <w:p>
      <w:pPr>
        <w:pStyle w:val="ListBullet"/>
        <w:ind w:left="283"/>
      </w:pPr>
      <w:r/>
      <w:r>
        <w:rPr>
          <w:sz w:val="22"/>
        </w:rPr>
        <w:t>Audit Clean Desk : 4 contrôles aléatoires par an par site, rapport RSSI</w:t>
      </w:r>
    </w:p>
    <w:p>
      <w:pPr>
        <w:keepNext/>
        <w:spacing w:before="360" w:after="160"/>
        <w:pBdr>
          <w:bottom w:val="single" w:sz="6" w:color="C9A961"/>
        </w:pBdr>
      </w:pPr>
      <w:r>
        <w:rPr>
          <w:b/>
          <w:color w:val="1F3A5F"/>
          <w:sz w:val="32"/>
        </w:rPr>
        <w:t>7  Travail à l'extérieur et sites distants</w:t>
      </w:r>
    </w:p>
    <w:p>
      <w:pPr>
        <w:pStyle w:val="ListBullet"/>
        <w:ind w:left="283"/>
      </w:pPr>
      <w:r/>
      <w:r>
        <w:rPr>
          <w:sz w:val="22"/>
        </w:rPr>
        <w:t>Filtres de confidentialité écran obligatoires en déplacement (train, avion, café)</w:t>
      </w:r>
    </w:p>
    <w:p>
      <w:pPr>
        <w:pStyle w:val="ListBullet"/>
        <w:ind w:left="283"/>
      </w:pPr>
      <w:r/>
      <w:r>
        <w:rPr>
          <w:sz w:val="22"/>
        </w:rPr>
        <w:t>Verrouillage automatique poste après 5 minutes, sans exception</w:t>
      </w:r>
    </w:p>
    <w:p>
      <w:pPr>
        <w:pStyle w:val="ListBullet"/>
        <w:ind w:left="283"/>
      </w:pPr>
      <w:r/>
      <w:r>
        <w:rPr>
          <w:sz w:val="22"/>
        </w:rPr>
        <w:t>Pas de conversation C2/C3 dans transports publics ou lieux ouverts</w:t>
      </w:r>
    </w:p>
    <w:p>
      <w:pPr>
        <w:pStyle w:val="ListBullet"/>
        <w:ind w:left="283"/>
      </w:pPr>
      <w:r/>
      <w:r>
        <w:rPr>
          <w:sz w:val="22"/>
        </w:rPr>
        <w:t>Téléphone et tablette : chiffrement intégral, MDM, remote wipe</w:t>
      </w:r>
    </w:p>
    <w:p>
      <w:pPr>
        <w:pStyle w:val="ListBullet"/>
        <w:ind w:left="283"/>
      </w:pPr>
      <w:r/>
      <w:r>
        <w:rPr>
          <w:sz w:val="22"/>
        </w:rPr>
        <w:t>Cf. également Politique de télétravail (réf. POL-SMSI-TLT-001)</w:t>
      </w:r>
    </w:p>
    <w:p>
      <w:pPr>
        <w:keepNext/>
        <w:spacing w:before="360" w:after="160"/>
        <w:pBdr>
          <w:bottom w:val="single" w:sz="6" w:color="C9A961"/>
        </w:pBdr>
      </w:pPr>
      <w:r>
        <w:rPr>
          <w:b/>
          <w:color w:val="1F3A5F"/>
          <w:sz w:val="32"/>
        </w:rPr>
        <w:t>8  Élimination certifiée des équipements</w:t>
      </w:r>
    </w:p>
    <w:p>
      <w:pPr>
        <w:jc w:val="both"/>
      </w:pPr>
      <w:r>
        <w:rPr>
          <w:b w:val="0"/>
          <w:i w:val="0"/>
          <w:sz w:val="22"/>
        </w:rPr>
        <w:t>Tous les équipements en fin de vie contenant ou ayant pu contenir des informations classifiées doivent suivre un processus d'élimination certifié :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2268"/>
            <w:shd w:fill="1F3A5F" w:val="clear"/>
            <w:tcBorders>
              <w:top w:val="single" w:sz="8" w:color="1F3A5F"/>
              <w:left w:val="single" w:sz="8" w:color="1F3A5F"/>
              <w:bottom w:val="single" w:sz="8" w:color="1F3A5F"/>
              <w:right w:val="single" w:sz="8" w:color="1F3A5F"/>
            </w:tcBorders>
          </w:tcPr>
          <w:p>
            <w:pPr>
              <w:jc w:val="center"/>
            </w:pPr>
            <w:r/>
            <w:r>
              <w:rPr>
                <w:b/>
                <w:color w:val="FFFFFF"/>
                <w:sz w:val="20"/>
              </w:rPr>
              <w:t>Support</w:t>
            </w:r>
          </w:p>
        </w:tc>
        <w:tc>
          <w:tcPr>
            <w:tcW w:type="dxa" w:w="3402"/>
            <w:shd w:fill="1F3A5F" w:val="clear"/>
            <w:tcBorders>
              <w:top w:val="single" w:sz="8" w:color="1F3A5F"/>
              <w:left w:val="single" w:sz="8" w:color="1F3A5F"/>
              <w:bottom w:val="single" w:sz="8" w:color="1F3A5F"/>
              <w:right w:val="single" w:sz="8" w:color="1F3A5F"/>
            </w:tcBorders>
          </w:tcPr>
          <w:p>
            <w:pPr>
              <w:jc w:val="center"/>
            </w:pPr>
            <w:r/>
            <w:r>
              <w:rPr>
                <w:b/>
                <w:color w:val="FFFFFF"/>
                <w:sz w:val="20"/>
              </w:rPr>
              <w:t>Méthode</w:t>
            </w:r>
          </w:p>
        </w:tc>
        <w:tc>
          <w:tcPr>
            <w:tcW w:type="dxa" w:w="2835"/>
            <w:shd w:fill="1F3A5F" w:val="clear"/>
            <w:tcBorders>
              <w:top w:val="single" w:sz="8" w:color="1F3A5F"/>
              <w:left w:val="single" w:sz="8" w:color="1F3A5F"/>
              <w:bottom w:val="single" w:sz="8" w:color="1F3A5F"/>
              <w:right w:val="single" w:sz="8" w:color="1F3A5F"/>
            </w:tcBorders>
          </w:tcPr>
          <w:p>
            <w:pPr>
              <w:jc w:val="center"/>
            </w:pPr>
            <w:r/>
            <w:r>
              <w:rPr>
                <w:b/>
                <w:color w:val="FFFFFF"/>
                <w:sz w:val="20"/>
              </w:rPr>
              <w:t>Certification</w:t>
            </w:r>
          </w:p>
        </w:tc>
      </w:tr>
      <w:tr>
        <w:tc>
          <w:tcPr>
            <w:tcW w:type="dxa" w:w="2268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Disque dur HDD</w:t>
            </w:r>
          </w:p>
        </w:tc>
        <w:tc>
          <w:tcPr>
            <w:tcW w:type="dxa" w:w="3402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Démagnétisation + broyage</w:t>
            </w:r>
          </w:p>
        </w:tc>
        <w:tc>
          <w:tcPr>
            <w:tcW w:type="dxa" w:w="2835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NIST SP 800-88 Purge + DIN 66399 H-5</w:t>
            </w:r>
          </w:p>
        </w:tc>
      </w:tr>
      <w:tr>
        <w:tc>
          <w:tcPr>
            <w:tcW w:type="dxa" w:w="2268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SSD / mémoire flash</w:t>
            </w:r>
          </w:p>
        </w:tc>
        <w:tc>
          <w:tcPr>
            <w:tcW w:type="dxa" w:w="3402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Effacement crypto + broyage</w:t>
            </w:r>
          </w:p>
        </w:tc>
        <w:tc>
          <w:tcPr>
            <w:tcW w:type="dxa" w:w="2835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NIST SP 800-88 + ANSSI</w:t>
            </w:r>
          </w:p>
        </w:tc>
      </w:tr>
      <w:tr>
        <w:tc>
          <w:tcPr>
            <w:tcW w:type="dxa" w:w="2268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Bandes magnétiques</w:t>
            </w:r>
          </w:p>
        </w:tc>
        <w:tc>
          <w:tcPr>
            <w:tcW w:type="dxa" w:w="3402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Démagnétisation + broyage</w:t>
            </w:r>
          </w:p>
        </w:tc>
        <w:tc>
          <w:tcPr>
            <w:tcW w:type="dxa" w:w="2835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DIN 66399 P-5</w:t>
            </w:r>
          </w:p>
        </w:tc>
      </w:tr>
      <w:tr>
        <w:tc>
          <w:tcPr>
            <w:tcW w:type="dxa" w:w="2268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Téléphones / tablettes</w:t>
            </w:r>
          </w:p>
        </w:tc>
        <w:tc>
          <w:tcPr>
            <w:tcW w:type="dxa" w:w="3402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Factory reset + démontage / broyage</w:t>
            </w:r>
          </w:p>
        </w:tc>
        <w:tc>
          <w:tcPr>
            <w:tcW w:type="dxa" w:w="2835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Recycleur certifié</w:t>
            </w:r>
          </w:p>
        </w:tc>
      </w:tr>
      <w:tr>
        <w:tc>
          <w:tcPr>
            <w:tcW w:type="dxa" w:w="2268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Papier sensible</w:t>
            </w:r>
          </w:p>
        </w:tc>
        <w:tc>
          <w:tcPr>
            <w:tcW w:type="dxa" w:w="3402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Broyage P-5 à P-7 selon classification</w:t>
            </w:r>
          </w:p>
        </w:tc>
        <w:tc>
          <w:tcPr>
            <w:tcW w:type="dxa" w:w="2835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DIN 66399 P-5 / P-7</w:t>
            </w:r>
          </w:p>
        </w:tc>
      </w:tr>
      <w:tr>
        <w:tc>
          <w:tcPr>
            <w:tcW w:type="dxa" w:w="2268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Imprimantes / MFP</w:t>
            </w:r>
          </w:p>
        </w:tc>
        <w:tc>
          <w:tcPr>
            <w:tcW w:type="dxa" w:w="3402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Effacement disque interne + reset</w:t>
            </w:r>
          </w:p>
        </w:tc>
        <w:tc>
          <w:tcPr>
            <w:tcW w:type="dxa" w:w="2835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Procédure constructeur attestée</w:t>
            </w:r>
          </w:p>
        </w:tc>
      </w:tr>
    </w:tbl>
    <w:p>
      <w:pPr>
        <w:pStyle w:val="ListBullet"/>
        <w:ind w:left="283"/>
      </w:pPr>
      <w:r/>
      <w:r>
        <w:rPr>
          <w:sz w:val="22"/>
        </w:rPr>
        <w:t>Prestataire d'élimination certifié (NF Z 43-117 ou ISO 21964/DIN 66399)</w:t>
      </w:r>
    </w:p>
    <w:p>
      <w:pPr>
        <w:pStyle w:val="ListBullet"/>
        <w:ind w:left="283"/>
      </w:pPr>
      <w:r/>
      <w:r>
        <w:rPr>
          <w:sz w:val="22"/>
        </w:rPr>
        <w:t>Émission d'un certificat de destruction nominatif, conservé 5 ans</w:t>
      </w:r>
    </w:p>
    <w:p>
      <w:pPr>
        <w:pStyle w:val="ListBullet"/>
        <w:ind w:left="283"/>
      </w:pPr>
      <w:r/>
      <w:r>
        <w:rPr>
          <w:sz w:val="22"/>
        </w:rPr>
        <w:t>Pesée et inventaire à l'enlèvement, contre-signature</w:t>
      </w:r>
    </w:p>
    <w:p>
      <w:pPr>
        <w:pStyle w:val="ListBullet"/>
        <w:ind w:left="283"/>
      </w:pPr>
      <w:r/>
      <w:r>
        <w:rPr>
          <w:sz w:val="22"/>
        </w:rPr>
        <w:t>Audit annuel du prestataire d'élimination</w:t>
      </w:r>
    </w:p>
    <w:p>
      <w:pPr>
        <w:keepNext/>
        <w:spacing w:before="360" w:after="160"/>
        <w:pBdr>
          <w:bottom w:val="single" w:sz="6" w:color="C9A961"/>
        </w:pBdr>
      </w:pPr>
      <w:r>
        <w:rPr>
          <w:b/>
          <w:color w:val="1F3A5F"/>
          <w:sz w:val="32"/>
        </w:rPr>
        <w:t>9  Réception et expédition</w:t>
      </w:r>
    </w:p>
    <w:p>
      <w:pPr>
        <w:pStyle w:val="ListBullet"/>
        <w:ind w:left="283"/>
      </w:pPr>
      <w:r/>
      <w:r>
        <w:rPr>
          <w:sz w:val="22"/>
        </w:rPr>
        <w:t>Zone de réception/expédition séparée des zones Orange/Rouge</w:t>
      </w:r>
    </w:p>
    <w:p>
      <w:pPr>
        <w:pStyle w:val="ListBullet"/>
        <w:ind w:left="283"/>
      </w:pPr>
      <w:r/>
      <w:r>
        <w:rPr>
          <w:sz w:val="22"/>
        </w:rPr>
        <w:t>Contrôle visuel des colis entrants, refus colis non identifiés</w:t>
      </w:r>
    </w:p>
    <w:p>
      <w:pPr>
        <w:pStyle w:val="ListBullet"/>
        <w:ind w:left="283"/>
      </w:pPr>
      <w:r/>
      <w:r>
        <w:rPr>
          <w:sz w:val="22"/>
        </w:rPr>
        <w:t>Inventaire matériel sensible à réception, étiquetage actif</w:t>
      </w:r>
    </w:p>
    <w:p>
      <w:pPr>
        <w:pStyle w:val="ListBullet"/>
        <w:ind w:left="283"/>
      </w:pPr>
      <w:r/>
      <w:r>
        <w:rPr>
          <w:sz w:val="22"/>
        </w:rPr>
        <w:t>Stockage temporaire en local sécurisé sous 4h max</w:t>
      </w:r>
    </w:p>
    <w:p>
      <w:pPr>
        <w:keepNext/>
        <w:spacing w:before="360" w:after="160"/>
        <w:pBdr>
          <w:bottom w:val="single" w:sz="6" w:color="C9A961"/>
        </w:pBdr>
      </w:pPr>
      <w:r>
        <w:rPr>
          <w:b/>
          <w:color w:val="1F3A5F"/>
          <w:sz w:val="32"/>
        </w:rPr>
        <w:t>10  Indicateurs et surveillance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5669"/>
            <w:shd w:fill="1F3A5F" w:val="clear"/>
            <w:tcBorders>
              <w:top w:val="single" w:sz="8" w:color="1F3A5F"/>
              <w:left w:val="single" w:sz="8" w:color="1F3A5F"/>
              <w:bottom w:val="single" w:sz="8" w:color="1F3A5F"/>
              <w:right w:val="single" w:sz="8" w:color="1F3A5F"/>
            </w:tcBorders>
          </w:tcPr>
          <w:p>
            <w:pPr>
              <w:jc w:val="center"/>
            </w:pPr>
            <w:r/>
            <w:r>
              <w:rPr>
                <w:b/>
                <w:color w:val="FFFFFF"/>
                <w:sz w:val="20"/>
              </w:rPr>
              <w:t>Indicateur</w:t>
            </w:r>
          </w:p>
        </w:tc>
        <w:tc>
          <w:tcPr>
            <w:tcW w:type="dxa" w:w="2835"/>
            <w:shd w:fill="1F3A5F" w:val="clear"/>
            <w:tcBorders>
              <w:top w:val="single" w:sz="8" w:color="1F3A5F"/>
              <w:left w:val="single" w:sz="8" w:color="1F3A5F"/>
              <w:bottom w:val="single" w:sz="8" w:color="1F3A5F"/>
              <w:right w:val="single" w:sz="8" w:color="1F3A5F"/>
            </w:tcBorders>
          </w:tcPr>
          <w:p>
            <w:pPr>
              <w:jc w:val="center"/>
            </w:pPr>
            <w:r/>
            <w:r>
              <w:rPr>
                <w:b/>
                <w:color w:val="FFFFFF"/>
                <w:sz w:val="20"/>
              </w:rPr>
              <w:t>Cible</w:t>
            </w:r>
          </w:p>
        </w:tc>
      </w:tr>
      <w:tr>
        <w:tc>
          <w:tcPr>
            <w:tcW w:type="dxa" w:w="5669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Désactivation badge dans les 4h post-départ</w:t>
            </w:r>
          </w:p>
        </w:tc>
        <w:tc>
          <w:tcPr>
            <w:tcW w:type="dxa" w:w="2835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100%</w:t>
            </w:r>
          </w:p>
        </w:tc>
      </w:tr>
      <w:tr>
        <w:tc>
          <w:tcPr>
            <w:tcW w:type="dxa" w:w="5669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Taux d'accompagnement visiteurs</w:t>
            </w:r>
          </w:p>
        </w:tc>
        <w:tc>
          <w:tcPr>
            <w:tcW w:type="dxa" w:w="2835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100%</w:t>
            </w:r>
          </w:p>
        </w:tc>
      </w:tr>
      <w:tr>
        <w:tc>
          <w:tcPr>
            <w:tcW w:type="dxa" w:w="5669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Conformité Clean Desk (audit aléatoire)</w:t>
            </w:r>
          </w:p>
        </w:tc>
        <w:tc>
          <w:tcPr>
            <w:tcW w:type="dxa" w:w="2835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&gt;= 90%</w:t>
            </w:r>
          </w:p>
        </w:tc>
      </w:tr>
      <w:tr>
        <w:tc>
          <w:tcPr>
            <w:tcW w:type="dxa" w:w="5669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Tests détection incendie réussis</w:t>
            </w:r>
          </w:p>
        </w:tc>
        <w:tc>
          <w:tcPr>
            <w:tcW w:type="dxa" w:w="2835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100%</w:t>
            </w:r>
          </w:p>
        </w:tc>
      </w:tr>
      <w:tr>
        <w:tc>
          <w:tcPr>
            <w:tcW w:type="dxa" w:w="5669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Bascule onduleurs / groupe réussie</w:t>
            </w:r>
          </w:p>
        </w:tc>
        <w:tc>
          <w:tcPr>
            <w:tcW w:type="dxa" w:w="2835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100%</w:t>
            </w:r>
          </w:p>
        </w:tc>
      </w:tr>
      <w:tr>
        <w:tc>
          <w:tcPr>
            <w:tcW w:type="dxa" w:w="5669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Certificats destruction émis / matériel sorti</w:t>
            </w:r>
          </w:p>
        </w:tc>
        <w:tc>
          <w:tcPr>
            <w:tcW w:type="dxa" w:w="2835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100%</w:t>
            </w:r>
          </w:p>
        </w:tc>
      </w:tr>
    </w:tbl>
    <w:p>
      <w:pPr>
        <w:keepNext/>
        <w:spacing w:before="360" w:after="160"/>
        <w:pBdr>
          <w:bottom w:val="single" w:sz="6" w:color="C9A961"/>
        </w:pBdr>
      </w:pPr>
      <w:r>
        <w:rPr>
          <w:b/>
          <w:color w:val="1F3A5F"/>
          <w:sz w:val="32"/>
        </w:rPr>
        <w:t>11  Rôles et responsabilités</w:t>
      </w:r>
    </w:p>
    <w:p>
      <w:pPr>
        <w:pStyle w:val="ListBullet"/>
        <w:ind w:left="283"/>
      </w:pPr>
      <w:r/>
      <w:r>
        <w:rPr>
          <w:sz w:val="22"/>
        </w:rPr>
        <w:t>Direction des Sites / Facility : pilote la sécurité physique, opère les contrôles d'accès</w:t>
      </w:r>
    </w:p>
    <w:p>
      <w:pPr>
        <w:pStyle w:val="ListBullet"/>
        <w:ind w:left="283"/>
      </w:pPr>
      <w:r/>
      <w:r>
        <w:rPr>
          <w:sz w:val="22"/>
        </w:rPr>
        <w:t>RSSI : valide la politique, supervise, arbitre les exceptions</w:t>
      </w:r>
    </w:p>
    <w:p>
      <w:pPr>
        <w:pStyle w:val="ListBullet"/>
        <w:ind w:left="283"/>
      </w:pPr>
      <w:r/>
      <w:r>
        <w:rPr>
          <w:sz w:val="22"/>
        </w:rPr>
        <w:t>DSI / Production : opère les salles serveur, sécurité environnementale</w:t>
      </w:r>
    </w:p>
    <w:p>
      <w:pPr>
        <w:pStyle w:val="ListBullet"/>
        <w:ind w:left="283"/>
      </w:pPr>
      <w:r/>
      <w:r>
        <w:rPr>
          <w:sz w:val="22"/>
        </w:rPr>
        <w:t>RH : participe à l'onboarding / offboarding pour la gestion des badges</w:t>
      </w:r>
    </w:p>
    <w:p>
      <w:pPr>
        <w:pStyle w:val="ListBullet"/>
        <w:ind w:left="283"/>
      </w:pPr>
      <w:r/>
      <w:r>
        <w:rPr>
          <w:sz w:val="22"/>
        </w:rPr>
        <w:t>Tous les collaborateurs : respectent la politique, signalent toute anomalie</w:t>
      </w:r>
    </w:p>
    <w:p>
      <w:pPr>
        <w:keepNext/>
        <w:spacing w:before="360" w:after="160"/>
        <w:pBdr>
          <w:bottom w:val="single" w:sz="6" w:color="C9A961"/>
        </w:pBdr>
      </w:pPr>
      <w:r>
        <w:rPr>
          <w:b/>
          <w:color w:val="1F3A5F"/>
          <w:sz w:val="32"/>
        </w:rPr>
        <w:t>12  Revue et amélioration</w:t>
      </w:r>
    </w:p>
    <w:p>
      <w:pPr>
        <w:pStyle w:val="ListBullet"/>
        <w:ind w:left="283"/>
      </w:pPr>
      <w:r/>
      <w:r>
        <w:rPr>
          <w:sz w:val="22"/>
        </w:rPr>
        <w:t>Revue annuelle de la politique en revue de direction</w:t>
      </w:r>
    </w:p>
    <w:p>
      <w:pPr>
        <w:pStyle w:val="ListBullet"/>
        <w:ind w:left="283"/>
      </w:pPr>
      <w:r/>
      <w:r>
        <w:rPr>
          <w:sz w:val="22"/>
        </w:rPr>
        <w:t>Exercice évacuation annuel par site</w:t>
      </w:r>
    </w:p>
    <w:p>
      <w:pPr>
        <w:pStyle w:val="ListBullet"/>
        <w:ind w:left="283"/>
      </w:pPr>
      <w:r/>
      <w:r>
        <w:rPr>
          <w:sz w:val="22"/>
        </w:rPr>
        <w:t>Audit physique semestriel par site</w:t>
      </w:r>
    </w:p>
    <w:p>
      <w:pPr>
        <w:pStyle w:val="ListBullet"/>
        <w:ind w:left="283"/>
      </w:pPr>
      <w:r/>
      <w:r>
        <w:rPr>
          <w:sz w:val="22"/>
        </w:rPr>
        <w:t>RETEX systématique après incident physique ou environnemental</w:t>
      </w:r>
    </w:p>
    <w:p>
      <w:pPr>
        <w:keepNext/>
        <w:spacing w:before="360" w:after="160"/>
        <w:pBdr>
          <w:bottom w:val="single" w:sz="6" w:color="C9A961"/>
        </w:pBdr>
      </w:pPr>
      <w:r>
        <w:rPr>
          <w:b/>
          <w:color w:val="1F3A5F"/>
          <w:sz w:val="32"/>
        </w:rPr>
        <w:t>13  Validation et signatures</w:t>
      </w:r>
    </w:p>
    <w:p>
      <w:pPr>
        <w:keepNext/>
        <w:spacing w:before="280" w:after="120"/>
      </w:pPr>
      <w:r>
        <w:rPr>
          <w:b/>
          <w:color w:val="1F3A5F"/>
          <w:sz w:val="26"/>
        </w:rPr>
        <w:t>—  Signatures et approbation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  <w:shd w:fill="1F3A5F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pPr>
              <w:jc w:val="center"/>
            </w:pPr>
            <w:r/>
            <w:r>
              <w:rPr>
                <w:b/>
                <w:color w:val="FFFFFF"/>
                <w:sz w:val="20"/>
              </w:rPr>
              <w:t>Rédigé par</w:t>
            </w:r>
          </w:p>
        </w:tc>
        <w:tc>
          <w:tcPr>
            <w:tcW w:type="dxa" w:w="3324"/>
            <w:shd w:fill="1F3A5F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pPr>
              <w:jc w:val="center"/>
            </w:pPr>
            <w:r/>
            <w:r>
              <w:rPr>
                <w:b/>
                <w:color w:val="FFFFFF"/>
                <w:sz w:val="20"/>
              </w:rPr>
              <w:t>Vérifié par</w:t>
            </w:r>
          </w:p>
        </w:tc>
        <w:tc>
          <w:tcPr>
            <w:tcW w:type="dxa" w:w="3324"/>
            <w:shd w:fill="1F3A5F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pPr>
              <w:jc w:val="center"/>
            </w:pPr>
            <w:r/>
            <w:r>
              <w:rPr>
                <w:b/>
                <w:color w:val="FFFFFF"/>
                <w:sz w:val="20"/>
              </w:rPr>
              <w:t>Approuvé par</w:t>
            </w:r>
          </w:p>
        </w:tc>
      </w:tr>
      <w:tr>
        <w:tc>
          <w:tcPr>
            <w:tcW w:type="dxa" w:w="3324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RSSI / Pilote SMSI</w:t>
              <w:br/>
              <w:t>Nom : ____________________</w:t>
              <w:br/>
              <w:t>Date : ____________________</w:t>
              <w:br/>
              <w:t>Signature :</w:t>
            </w:r>
          </w:p>
        </w:tc>
        <w:tc>
          <w:tcPr>
            <w:tcW w:type="dxa" w:w="3324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Comité sécurité</w:t>
              <w:br/>
              <w:t>Nom : ____________________</w:t>
              <w:br/>
              <w:t>Date : ____________________</w:t>
              <w:br/>
              <w:t>Signature :</w:t>
            </w:r>
          </w:p>
        </w:tc>
        <w:tc>
          <w:tcPr>
            <w:tcW w:type="dxa" w:w="3324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Direction générale</w:t>
              <w:br/>
              <w:t>Nom : ____________________</w:t>
              <w:br/>
              <w:t>Date : ____________________</w:t>
              <w:br/>
              <w:t>Signature :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1247" w:right="1134" w:bottom="124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555555"/>
        <w:sz w:val="18"/>
      </w:rPr>
      <w:t xml:space="preserve">Politique de sécurité physique et environnementale — ISO/IEC 27001:2022 — A.7  |  Page </w:t>
    </w:r>
    <w:r>
      <w:fldChar w:fldCharType="begin"/>
      <w:instrText>PAGE</w:instrText>
      <w:fldChar w:fldCharType="end"/>
    </w:r>
    <w:r>
      <w:rPr>
        <w:color w:val="555555"/>
        <w:sz w:val="18"/>
      </w:rPr>
      <w:t xml:space="preserve"> / </w:t>
    </w:r>
    <w:r>
      <w:fldChar w:fldCharType="begin"/>
      <w:instrText>NUMPAGES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/>
    <w:r>
      <w:rPr>
        <w:b/>
        <w:color w:val="1F3A5F"/>
        <w:sz w:val="18"/>
      </w:rPr>
      <w:t>ayinedjimi-consultants.fr</w:t>
    </w:r>
    <w:r>
      <w:rPr>
        <w:i/>
        <w:color w:val="555555"/>
        <w:sz w:val="18"/>
      </w:rPr>
      <w:t xml:space="preserve">  |  ISO/IEC 27001:2022 — Template Gratuit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